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F786" w14:textId="1791A6B8" w:rsidR="0ACA676D" w:rsidRPr="009B71B1" w:rsidRDefault="00B81350" w:rsidP="009B71B1">
      <w:pPr>
        <w:spacing w:before="100" w:beforeAutospacing="1" w:after="100" w:afterAutospacing="1" w:line="240" w:lineRule="auto"/>
        <w:outlineLvl w:val="2"/>
        <w:rPr>
          <w:rFonts w:ascii="Aptos" w:eastAsia="Times New Roman" w:hAnsi="Aptos" w:cs="Times New Roman"/>
          <w:b/>
          <w:bCs/>
          <w:color w:val="000000"/>
          <w:kern w:val="0"/>
          <w14:ligatures w14:val="none"/>
        </w:rPr>
      </w:pPr>
      <w:commentRangeStart w:id="0"/>
      <w:commentRangeStart w:id="1"/>
      <w:r w:rsidRPr="00B81350">
        <w:rPr>
          <w:rFonts w:ascii="Aptos" w:eastAsia="Times New Roman" w:hAnsi="Aptos" w:cs="Times New Roman"/>
          <w:b/>
          <w:bCs/>
          <w:color w:val="000000"/>
          <w:kern w:val="0"/>
          <w14:ligatures w14:val="none"/>
        </w:rPr>
        <w:t>Case</w:t>
      </w:r>
      <w:commentRangeEnd w:id="0"/>
      <w:r>
        <w:commentReference w:id="0"/>
      </w:r>
      <w:commentRangeEnd w:id="1"/>
      <w:r>
        <w:commentReference w:id="1"/>
      </w:r>
      <w:r w:rsidRPr="00B81350">
        <w:rPr>
          <w:rFonts w:ascii="Aptos" w:eastAsia="Times New Roman" w:hAnsi="Aptos" w:cs="Times New Roman"/>
          <w:b/>
          <w:bCs/>
          <w:color w:val="000000"/>
          <w:kern w:val="0"/>
          <w14:ligatures w14:val="none"/>
        </w:rPr>
        <w:t xml:space="preserve"> Study</w:t>
      </w:r>
      <w:r w:rsidR="00C13681">
        <w:rPr>
          <w:rFonts w:ascii="Aptos" w:eastAsia="Times New Roman" w:hAnsi="Aptos" w:cs="Times New Roman"/>
          <w:b/>
          <w:bCs/>
          <w:color w:val="000000"/>
          <w:kern w:val="0"/>
          <w14:ligatures w14:val="none"/>
        </w:rPr>
        <w:br/>
        <w:t xml:space="preserve">Carmen: </w:t>
      </w:r>
      <w:r w:rsidR="00C13681" w:rsidRPr="00C13681">
        <w:rPr>
          <w:rFonts w:ascii="Aptos" w:eastAsia="Times New Roman" w:hAnsi="Aptos" w:cs="Times New Roman"/>
          <w:b/>
          <w:bCs/>
          <w:color w:val="000000"/>
          <w:kern w:val="0"/>
          <w14:ligatures w14:val="none"/>
        </w:rPr>
        <w:t>Integrated Support for Pregnant and Parenting Clients</w:t>
      </w:r>
    </w:p>
    <w:p w14:paraId="7AC5E094" w14:textId="78E2C86C" w:rsidR="00125F79" w:rsidRPr="00B81350" w:rsidRDefault="00125F79" w:rsidP="00C13681">
      <w:pPr>
        <w:spacing w:before="100" w:beforeAutospacing="1" w:after="100" w:afterAutospacing="1" w:line="240" w:lineRule="auto"/>
        <w:outlineLvl w:val="2"/>
        <w:rPr>
          <w:rFonts w:ascii="Aptos" w:eastAsia="Times New Roman" w:hAnsi="Aptos" w:cs="Times New Roman"/>
          <w:color w:val="000000"/>
          <w:kern w:val="0"/>
          <w14:ligatures w14:val="none"/>
        </w:rPr>
      </w:pPr>
      <w:r w:rsidRPr="00B81350">
        <w:rPr>
          <w:rFonts w:ascii="Aptos" w:eastAsia="Times New Roman" w:hAnsi="Aptos" w:cs="Times New Roman"/>
          <w:b/>
          <w:bCs/>
          <w:color w:val="000000"/>
          <w:kern w:val="0"/>
          <w14:ligatures w14:val="none"/>
        </w:rPr>
        <w:t>Initial Presentation</w:t>
      </w:r>
    </w:p>
    <w:p w14:paraId="2A81FA7E" w14:textId="76715329" w:rsidR="006354E2"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Carmen, a 24-year-old mother of two young children, was referred to the community behavioral health clinic by Child Protective Services (CPS). </w:t>
      </w:r>
      <w:r w:rsidR="006354E2" w:rsidRPr="009B71B1">
        <w:rPr>
          <w:rFonts w:ascii="Aptos" w:eastAsia="Times New Roman" w:hAnsi="Aptos" w:cs="Times New Roman"/>
          <w:color w:val="000000"/>
          <w:kern w:val="0"/>
          <w14:ligatures w14:val="none"/>
        </w:rPr>
        <w:t xml:space="preserve">The clinic scheduled her initial appointment within 48 hours per DBHDS protocols for pregnant </w:t>
      </w:r>
      <w:r w:rsidR="005E1FE3" w:rsidRPr="009B71B1">
        <w:rPr>
          <w:rFonts w:ascii="Aptos" w:eastAsia="Times New Roman" w:hAnsi="Aptos" w:cs="Times New Roman"/>
          <w:color w:val="000000"/>
          <w:kern w:val="0"/>
          <w14:ligatures w14:val="none"/>
        </w:rPr>
        <w:t>women</w:t>
      </w:r>
      <w:r w:rsidR="006354E2" w:rsidRPr="009B71B1">
        <w:rPr>
          <w:rFonts w:ascii="Aptos" w:eastAsia="Times New Roman" w:hAnsi="Aptos" w:cs="Times New Roman"/>
          <w:color w:val="000000"/>
          <w:kern w:val="0"/>
          <w14:ligatures w14:val="none"/>
        </w:rPr>
        <w:t>. Carmen</w:t>
      </w:r>
      <w:r w:rsidRPr="009B71B1">
        <w:rPr>
          <w:rFonts w:ascii="Aptos" w:eastAsia="Times New Roman" w:hAnsi="Aptos" w:cs="Times New Roman"/>
          <w:color w:val="000000"/>
          <w:kern w:val="0"/>
          <w14:ligatures w14:val="none"/>
        </w:rPr>
        <w:t xml:space="preserve"> had been using heroin regularly for the past six months, following several years of intermittent opioid misuse that escalated after the birth of her second child. </w:t>
      </w:r>
    </w:p>
    <w:p w14:paraId="58F22B73" w14:textId="49B5A660" w:rsidR="0ACA676D" w:rsidRPr="009B71B1" w:rsidRDefault="00125F79" w:rsidP="009B71B1">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At intake, Carmen appeared tearful and physically withdrawn, expressing profound hopelessness and guilt. She had been diagnosed with Major Depressive Disorder and disclosed a significant history of intimate partner violence (IPV) from her now-estranged husband.</w:t>
      </w:r>
    </w:p>
    <w:p w14:paraId="4C7DE82B"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b/>
          <w:bCs/>
          <w:color w:val="000000"/>
          <w:kern w:val="0"/>
          <w14:ligatures w14:val="none"/>
        </w:rPr>
        <w:t>Complex Family Dynamics</w:t>
      </w:r>
    </w:p>
    <w:p w14:paraId="07D4A2C6" w14:textId="58BCA04B" w:rsidR="0ACA676D" w:rsidRPr="009B71B1" w:rsidRDefault="00125F79" w:rsidP="009B71B1">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Carmen's children—five-year-old Leila and two-week-old Noah—were both born substance-exposed, experiencing neonatal abstinence syndrome (NAS) that required extended hospitalization and specialized care after birth. Carmen recalled those early days with visible distress, describing how nurses cared for her babies when she was too sick, ashamed, or sedated to hold them herself. These memories intensified her guilt and reinforced her belief that she had already failed as a mother.</w:t>
      </w:r>
    </w:p>
    <w:p w14:paraId="6757DF34"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b/>
          <w:bCs/>
          <w:color w:val="000000"/>
          <w:kern w:val="0"/>
          <w14:ligatures w14:val="none"/>
        </w:rPr>
        <w:t>Trauma History and Path to Substance Use</w:t>
      </w:r>
    </w:p>
    <w:p w14:paraId="311AC088"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Carmen's journey into addiction developed gradually, rooted in intergenerational trauma and instability. Raised in a family with generational substance abuse patterns, she experienced neglect and emotional abuse throughout childhood. At 22, she married seeking stability and love, but the relationship quickly became abusive. Her husband controlled her finances, systematically isolated her from support networks, and physically assaulted her on multiple occasions. When she became pregnant with Leila, Carmen hoped motherhood would inspire change in her partner; instead, the stress of parenting intensified his violence.</w:t>
      </w:r>
    </w:p>
    <w:p w14:paraId="6A58F7CC" w14:textId="2E2AB621" w:rsidR="00125F79" w:rsidRPr="009B71B1" w:rsidRDefault="00125F79" w:rsidP="2D6A6714">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Carmen first used opioids when a friend offered her a pill to "take the edge off" following a particularly violent episode. The numbing effect provided </w:t>
      </w:r>
      <w:r w:rsidR="56A429E2" w:rsidRPr="009B71B1">
        <w:rPr>
          <w:rFonts w:ascii="Aptos" w:eastAsia="Times New Roman" w:hAnsi="Aptos" w:cs="Times New Roman"/>
          <w:color w:val="000000"/>
          <w:kern w:val="0"/>
          <w14:ligatures w14:val="none"/>
        </w:rPr>
        <w:t xml:space="preserve">a </w:t>
      </w:r>
      <w:r w:rsidRPr="009B71B1">
        <w:rPr>
          <w:rFonts w:ascii="Aptos" w:eastAsia="Times New Roman" w:hAnsi="Aptos" w:cs="Times New Roman"/>
          <w:color w:val="000000"/>
          <w:kern w:val="0"/>
          <w14:ligatures w14:val="none"/>
        </w:rPr>
        <w:t>temporary escape from physical and emotional pain. As prescription pills became expensive and difficult to obtain, she transitioned to injecting heroin—a cheaper, more accessible alternative that deepened her dependency.</w:t>
      </w:r>
    </w:p>
    <w:p w14:paraId="1E289E1A" w14:textId="575E3AE8" w:rsidR="0ACA676D" w:rsidRPr="009B71B1" w:rsidRDefault="00125F79" w:rsidP="009B71B1">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Her depression worsened progressively, amplified by shame about using drugs during pregnancy, social isolation, and terror at the prospect of losing her children. After Noah's </w:t>
      </w:r>
      <w:r w:rsidRPr="009B71B1">
        <w:rPr>
          <w:rFonts w:ascii="Aptos" w:eastAsia="Times New Roman" w:hAnsi="Aptos" w:cs="Times New Roman"/>
          <w:color w:val="000000"/>
          <w:kern w:val="0"/>
          <w14:ligatures w14:val="none"/>
        </w:rPr>
        <w:lastRenderedPageBreak/>
        <w:t>birth, CPS became involved due to his NAS diagnosis. While Carmen retained custody under a conditional safety plan with close supervision, the threat of losing her children became both her greatest fear and, in her words, "the wake-up call I didn't know I needed."</w:t>
      </w:r>
    </w:p>
    <w:p w14:paraId="65894D5E"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b/>
          <w:bCs/>
          <w:color w:val="000000"/>
          <w:kern w:val="0"/>
          <w14:ligatures w14:val="none"/>
        </w:rPr>
        <w:t>Treatment Engagement and Service Coordination</w:t>
      </w:r>
    </w:p>
    <w:p w14:paraId="5F69F294" w14:textId="1CEB2084" w:rsidR="00125F79" w:rsidRPr="009B71B1" w:rsidRDefault="00125F79" w:rsidP="2D6A6714">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Though Carmen had attempted residential treatment programs previously, she expressed a strong preference for outpatient services that would allow her to remain with her children. She was referred to a specialized program designed specifically for pregnant and parenting women affected by addiction. By her third week in the program, Carmen had begun </w:t>
      </w:r>
      <w:r w:rsidR="007D1FDE">
        <w:rPr>
          <w:rFonts w:ascii="Aptos" w:eastAsia="Times New Roman" w:hAnsi="Aptos" w:cs="Times New Roman"/>
          <w:color w:val="000000"/>
          <w:kern w:val="0"/>
          <w14:ligatures w14:val="none"/>
        </w:rPr>
        <w:t>M</w:t>
      </w:r>
      <w:r w:rsidR="009B71B1" w:rsidRPr="009B71B1">
        <w:rPr>
          <w:rFonts w:ascii="Aptos" w:eastAsia="Times New Roman" w:hAnsi="Aptos" w:cs="Times New Roman"/>
          <w:color w:val="000000"/>
          <w:kern w:val="0"/>
          <w14:ligatures w14:val="none"/>
        </w:rPr>
        <w:t>edication</w:t>
      </w:r>
      <w:r w:rsidR="007D1FDE">
        <w:rPr>
          <w:rFonts w:ascii="Aptos" w:eastAsia="Times New Roman" w:hAnsi="Aptos" w:cs="Times New Roman"/>
          <w:color w:val="000000"/>
          <w:kern w:val="0"/>
          <w14:ligatures w14:val="none"/>
        </w:rPr>
        <w:t>s</w:t>
      </w:r>
      <w:r w:rsidR="009B71B1" w:rsidRPr="009B71B1">
        <w:rPr>
          <w:rFonts w:ascii="Aptos" w:eastAsia="Times New Roman" w:hAnsi="Aptos" w:cs="Times New Roman"/>
          <w:color w:val="000000"/>
          <w:kern w:val="0"/>
          <w14:ligatures w14:val="none"/>
        </w:rPr>
        <w:t xml:space="preserve"> </w:t>
      </w:r>
      <w:r w:rsidR="007D1FDE">
        <w:rPr>
          <w:rFonts w:ascii="Aptos" w:eastAsia="Times New Roman" w:hAnsi="Aptos" w:cs="Times New Roman"/>
          <w:color w:val="000000"/>
          <w:kern w:val="0"/>
          <w14:ligatures w14:val="none"/>
        </w:rPr>
        <w:t>for O</w:t>
      </w:r>
      <w:r w:rsidR="009B71B1" w:rsidRPr="009B71B1">
        <w:rPr>
          <w:rFonts w:ascii="Aptos" w:eastAsia="Times New Roman" w:hAnsi="Aptos" w:cs="Times New Roman"/>
          <w:color w:val="000000"/>
          <w:kern w:val="0"/>
          <w14:ligatures w14:val="none"/>
        </w:rPr>
        <w:t xml:space="preserve">pioid </w:t>
      </w:r>
      <w:r w:rsidR="007D1FDE">
        <w:rPr>
          <w:rFonts w:ascii="Aptos" w:eastAsia="Times New Roman" w:hAnsi="Aptos" w:cs="Times New Roman"/>
          <w:color w:val="000000"/>
          <w:kern w:val="0"/>
          <w14:ligatures w14:val="none"/>
        </w:rPr>
        <w:t>U</w:t>
      </w:r>
      <w:r w:rsidR="009B71B1" w:rsidRPr="009B71B1">
        <w:rPr>
          <w:rFonts w:ascii="Aptos" w:eastAsia="Times New Roman" w:hAnsi="Aptos" w:cs="Times New Roman"/>
          <w:color w:val="000000"/>
          <w:kern w:val="0"/>
          <w14:ligatures w14:val="none"/>
        </w:rPr>
        <w:t xml:space="preserve">se </w:t>
      </w:r>
      <w:r w:rsidR="007D1FDE">
        <w:rPr>
          <w:rFonts w:ascii="Aptos" w:eastAsia="Times New Roman" w:hAnsi="Aptos" w:cs="Times New Roman"/>
          <w:color w:val="000000"/>
          <w:kern w:val="0"/>
          <w14:ligatures w14:val="none"/>
        </w:rPr>
        <w:t>D</w:t>
      </w:r>
      <w:r w:rsidR="009B71B1" w:rsidRPr="009B71B1">
        <w:rPr>
          <w:rFonts w:ascii="Aptos" w:eastAsia="Times New Roman" w:hAnsi="Aptos" w:cs="Times New Roman"/>
          <w:color w:val="000000"/>
          <w:kern w:val="0"/>
          <w14:ligatures w14:val="none"/>
        </w:rPr>
        <w:t xml:space="preserve">isorder (MOUD) </w:t>
      </w:r>
      <w:r w:rsidR="007D1FDE">
        <w:rPr>
          <w:rFonts w:ascii="Aptos" w:eastAsia="Times New Roman" w:hAnsi="Aptos" w:cs="Times New Roman"/>
          <w:color w:val="000000"/>
          <w:kern w:val="0"/>
          <w14:ligatures w14:val="none"/>
        </w:rPr>
        <w:t xml:space="preserve">treatment </w:t>
      </w:r>
      <w:r w:rsidRPr="009B71B1">
        <w:rPr>
          <w:rFonts w:ascii="Aptos" w:eastAsia="Times New Roman" w:hAnsi="Aptos" w:cs="Times New Roman"/>
          <w:color w:val="000000"/>
          <w:kern w:val="0"/>
          <w14:ligatures w14:val="none"/>
        </w:rPr>
        <w:t>with buprenorphine and was actively participating in a women's trauma-informed therapy group. She engaged in individual therapy sessions that addressed both her depression and trauma history while working to develop healthier coping strategies.</w:t>
      </w:r>
    </w:p>
    <w:p w14:paraId="7E8BF306"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b/>
          <w:bCs/>
          <w:color w:val="000000"/>
          <w:kern w:val="0"/>
          <w14:ligatures w14:val="none"/>
        </w:rPr>
        <w:t>Comprehensive Case Management</w:t>
      </w:r>
    </w:p>
    <w:p w14:paraId="59F73686" w14:textId="6FE573CC" w:rsidR="00125F79" w:rsidRPr="009B71B1" w:rsidRDefault="00125F79" w:rsidP="2D6A6714">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Carmen's case manager played a pivotal role in coordinating her complex needs. Through person-centered home visits and accompaniment to CPS appointments, the case manager helped Carmen navigate multiple systems while building trust and reducing her anxiety about service engagement. The case manager coordinated essential concrete </w:t>
      </w:r>
      <w:r w:rsidR="5832C44E" w:rsidRPr="009B71B1">
        <w:rPr>
          <w:rFonts w:ascii="Aptos" w:eastAsia="Times New Roman" w:hAnsi="Aptos" w:cs="Times New Roman"/>
          <w:color w:val="000000"/>
          <w:kern w:val="0"/>
          <w14:ligatures w14:val="none"/>
        </w:rPr>
        <w:t>support</w:t>
      </w:r>
      <w:r w:rsidRPr="009B71B1">
        <w:rPr>
          <w:rFonts w:ascii="Aptos" w:eastAsia="Times New Roman" w:hAnsi="Aptos" w:cs="Times New Roman"/>
          <w:color w:val="000000"/>
          <w:kern w:val="0"/>
          <w14:ligatures w14:val="none"/>
        </w:rPr>
        <w:t xml:space="preserve"> including safe housing applications, transportation to appointments, childcare during treatment sessions, and connection with a new pediatrician experienced in caring for substance-exposed infants.</w:t>
      </w:r>
    </w:p>
    <w:p w14:paraId="7BF38A91"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b/>
          <w:bCs/>
          <w:color w:val="000000"/>
          <w:kern w:val="0"/>
          <w14:ligatures w14:val="none"/>
        </w:rPr>
        <w:t>Multidisciplinary Team Approach</w:t>
      </w:r>
    </w:p>
    <w:p w14:paraId="2D0D5C76" w14:textId="77777777" w:rsidR="00416181"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Carmen's care team developed an integrated treatment plan that addressed her multiple intersecting needs. The team maintained her MAT regimen with routine </w:t>
      </w:r>
      <w:r w:rsidR="005E45D8" w:rsidRPr="009B71B1">
        <w:rPr>
          <w:rFonts w:ascii="Aptos" w:eastAsia="Times New Roman" w:hAnsi="Aptos" w:cs="Times New Roman"/>
          <w:color w:val="000000"/>
          <w:kern w:val="0"/>
          <w14:ligatures w14:val="none"/>
        </w:rPr>
        <w:t>drug testing</w:t>
      </w:r>
      <w:r w:rsidRPr="009B71B1">
        <w:rPr>
          <w:rFonts w:ascii="Aptos" w:eastAsia="Times New Roman" w:hAnsi="Aptos" w:cs="Times New Roman"/>
          <w:color w:val="000000"/>
          <w:kern w:val="0"/>
          <w14:ligatures w14:val="none"/>
        </w:rPr>
        <w:t xml:space="preserve"> to support both her recovery and her ability to parent effectively. Weekly individual psychotherapy with a trauma-focused clinician helped her process past experiences while developing emotional regulation skills. </w:t>
      </w:r>
    </w:p>
    <w:p w14:paraId="4917DF5A" w14:textId="6162F993"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The plan incorporated parenting support services and early childhood interventions for both children, recognizing that supporting the entire family unit was essential for sustainable recovery. Through careful collaboration with CPS and domestic violence advocacy programs, the team worked to ensure safety while supporting family preservation. Long-term housing stability planning addressed one of Carmen's most pressing concerns, while connection with a peer recovery </w:t>
      </w:r>
      <w:r w:rsidR="005E45D8" w:rsidRPr="009B71B1">
        <w:rPr>
          <w:rFonts w:ascii="Aptos" w:eastAsia="Times New Roman" w:hAnsi="Aptos" w:cs="Times New Roman"/>
          <w:color w:val="000000"/>
          <w:kern w:val="0"/>
          <w14:ligatures w14:val="none"/>
        </w:rPr>
        <w:t xml:space="preserve">support worker </w:t>
      </w:r>
      <w:r w:rsidRPr="009B71B1">
        <w:rPr>
          <w:rFonts w:ascii="Aptos" w:eastAsia="Times New Roman" w:hAnsi="Aptos" w:cs="Times New Roman"/>
          <w:color w:val="000000"/>
          <w:kern w:val="0"/>
          <w14:ligatures w14:val="none"/>
        </w:rPr>
        <w:t>who had lived experience as a parent in recovery provided crucial emotional support and hope. A home visiting program offered additional in-home support, helping Carmen implement parenting strategies and recovery skills in her daily environment.</w:t>
      </w:r>
    </w:p>
    <w:p w14:paraId="475EBC2E" w14:textId="2823203E" w:rsidR="0ACA676D" w:rsidRPr="009B71B1" w:rsidRDefault="0ACA676D" w:rsidP="0ACA676D">
      <w:pPr>
        <w:spacing w:beforeAutospacing="1" w:afterAutospacing="1" w:line="240" w:lineRule="auto"/>
        <w:rPr>
          <w:rFonts w:ascii="Aptos" w:eastAsia="Times New Roman" w:hAnsi="Aptos" w:cs="Times New Roman"/>
          <w:b/>
          <w:bCs/>
          <w:color w:val="000000" w:themeColor="text1"/>
        </w:rPr>
      </w:pPr>
    </w:p>
    <w:p w14:paraId="33E05125"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b/>
          <w:bCs/>
          <w:color w:val="000000"/>
          <w:kern w:val="0"/>
          <w14:ligatures w14:val="none"/>
        </w:rPr>
        <w:lastRenderedPageBreak/>
        <w:t>Building Hope and Self-Worth</w:t>
      </w:r>
    </w:p>
    <w:p w14:paraId="3F95BCED" w14:textId="77777777" w:rsidR="00125F79" w:rsidRPr="009B71B1" w:rsidRDefault="00125F79" w:rsidP="00125F79">
      <w:p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Carmen often expressed her struggle to "believe that I deserve a second chance," reflecting the deep shame and self-doubt that complicated her recovery journey. Her story illustrates the layered complexity of addiction, mental health challenges, and trauma that many mothers face while simultaneously navigating child welfare systems, recovery services, and their own healing process. The case manager's role in holding hope when Carmen couldn't, while providing practical support and system navigation, proved essential to her engagement and early progress.</w:t>
      </w:r>
    </w:p>
    <w:p w14:paraId="29858B49" w14:textId="77777777" w:rsidR="00B81350" w:rsidRPr="009B71B1" w:rsidRDefault="00B81350" w:rsidP="00B81350">
      <w:pPr>
        <w:pStyle w:val="p1"/>
        <w:rPr>
          <w:rFonts w:ascii="Aptos" w:hAnsi="Aptos"/>
        </w:rPr>
      </w:pPr>
      <w:r w:rsidRPr="009B71B1">
        <w:rPr>
          <w:rFonts w:ascii="Aptos" w:hAnsi="Aptos"/>
          <w:i/>
          <w:iCs/>
          <w:color w:val="000000" w:themeColor="text1"/>
        </w:rPr>
        <w:t>Final note:</w:t>
      </w:r>
      <w:r w:rsidRPr="009B71B1">
        <w:rPr>
          <w:rFonts w:ascii="Aptos" w:hAnsi="Aptos"/>
          <w:color w:val="000000" w:themeColor="text1"/>
        </w:rPr>
        <w:t xml:space="preserve"> </w:t>
      </w:r>
      <w:r w:rsidRPr="009B71B1">
        <w:rPr>
          <w:rFonts w:ascii="Aptos" w:hAnsi="Aptos"/>
        </w:rPr>
        <w:t>While Carmen’s story focuses on pregnant and parenting women, the same coordination principles apply across special populations. With a parent involved in the justice system, the case manager would align with probation or reentry staff, coordinate court-related requirements, and maintain consistent communication to reduce missed appointments. With an adolescent, the plan would emphasize family engagement, school partnership, and developmentally appropriate goals that build skills and confidence.</w:t>
      </w:r>
    </w:p>
    <w:p w14:paraId="1E638651" w14:textId="02447972" w:rsidR="0ACA676D" w:rsidRPr="009B71B1" w:rsidRDefault="0ACA676D" w:rsidP="0ACA676D">
      <w:pPr>
        <w:pStyle w:val="p1"/>
        <w:pBdr>
          <w:bottom w:val="single" w:sz="12" w:space="1" w:color="000000"/>
        </w:pBdr>
        <w:rPr>
          <w:rFonts w:ascii="Aptos" w:hAnsi="Aptos"/>
        </w:rPr>
      </w:pPr>
    </w:p>
    <w:p w14:paraId="3B5BBBFC" w14:textId="58F305A2" w:rsidR="0ACA676D" w:rsidRPr="009B71B1" w:rsidRDefault="0ACA676D" w:rsidP="0ACA676D">
      <w:pPr>
        <w:pStyle w:val="p1"/>
        <w:rPr>
          <w:rFonts w:ascii="Aptos" w:hAnsi="Aptos"/>
        </w:rPr>
      </w:pPr>
    </w:p>
    <w:p w14:paraId="76BACD5F" w14:textId="07A81F31" w:rsidR="00E829F9" w:rsidRPr="009B71B1" w:rsidRDefault="00E829F9" w:rsidP="00B81350">
      <w:pPr>
        <w:pStyle w:val="p1"/>
        <w:rPr>
          <w:rFonts w:ascii="Aptos" w:hAnsi="Aptos"/>
          <w:b/>
          <w:bCs/>
        </w:rPr>
      </w:pPr>
      <w:r w:rsidRPr="009B71B1">
        <w:rPr>
          <w:rFonts w:ascii="Aptos" w:hAnsi="Aptos"/>
          <w:b/>
          <w:bCs/>
        </w:rPr>
        <w:t>Reflect &amp; Apply</w:t>
      </w:r>
    </w:p>
    <w:p w14:paraId="0077A121" w14:textId="435F7196" w:rsidR="00EB0B49" w:rsidRPr="009B71B1" w:rsidRDefault="00EB0B49" w:rsidP="2D6A6714">
      <w:pPr>
        <w:pStyle w:val="ListParagraph"/>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Module 5 explained that DBHDS requires appointments within 48 hours for pregnant women. The clinic scheduled Carmen's appointment within this timeframe despite her being referred by CPS. </w:t>
      </w:r>
    </w:p>
    <w:p w14:paraId="7895C350" w14:textId="77777777" w:rsidR="00EB0B49" w:rsidRPr="009B71B1" w:rsidRDefault="00EB0B49" w:rsidP="00EB0B49">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Analyze why this rapid response protocol exists for this population. </w:t>
      </w:r>
    </w:p>
    <w:p w14:paraId="75C3C6F4" w14:textId="30383D55" w:rsidR="00B81350" w:rsidRPr="009B71B1" w:rsidRDefault="00EB0B49" w:rsidP="00EB0B49">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What specific risks might have increased if Carmen had faced typical wait times for services?</w:t>
      </w:r>
    </w:p>
    <w:p w14:paraId="3D91C465" w14:textId="77777777" w:rsidR="00EB0B49" w:rsidRPr="009B71B1" w:rsidRDefault="00EB0B49" w:rsidP="00EB0B49">
      <w:pPr>
        <w:pStyle w:val="ListParagraph"/>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You learned that case management for special populations requires coordinating multiple systems with different priorities. Carmen's care involved CPS (child safety focus), treatment providers (recovery focus), and family court (legal compliance focus). Examine how the case manager balanced these potentially conflicting demands. </w:t>
      </w:r>
    </w:p>
    <w:p w14:paraId="616EC718" w14:textId="200010D0" w:rsidR="00EB0B49" w:rsidRPr="009B71B1" w:rsidRDefault="00EB0B49" w:rsidP="00EB0B49">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What strategies helped maintain Carmen's engagement while satisfying CPS requirements?</w:t>
      </w:r>
    </w:p>
    <w:p w14:paraId="20B89C2B" w14:textId="6319B0A6" w:rsidR="00EB0B49" w:rsidRPr="009B71B1" w:rsidRDefault="00EB0B49" w:rsidP="00EB0B49">
      <w:pPr>
        <w:pStyle w:val="ListParagraph"/>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As covered in the module, advocacy becomes crucial when supporting family preservation while ensuring child safety. Carmen retained custody under a conditional safety plan despite both children being born </w:t>
      </w:r>
      <w:r w:rsidR="009B71B1" w:rsidRPr="009B71B1">
        <w:rPr>
          <w:rFonts w:ascii="Aptos" w:eastAsia="Times New Roman" w:hAnsi="Aptos" w:cs="Times New Roman"/>
          <w:color w:val="000000"/>
          <w:kern w:val="0"/>
          <w14:ligatures w14:val="none"/>
        </w:rPr>
        <w:t>substance exposed</w:t>
      </w:r>
      <w:r w:rsidRPr="009B71B1">
        <w:rPr>
          <w:rFonts w:ascii="Aptos" w:eastAsia="Times New Roman" w:hAnsi="Aptos" w:cs="Times New Roman"/>
          <w:color w:val="000000"/>
          <w:kern w:val="0"/>
          <w14:ligatures w14:val="none"/>
        </w:rPr>
        <w:t xml:space="preserve">. Analyze the case manager's role in this delicate balance. </w:t>
      </w:r>
    </w:p>
    <w:p w14:paraId="5FAA331B" w14:textId="6BC9330E" w:rsidR="00EB0B49" w:rsidRPr="009B71B1" w:rsidRDefault="00EB0B49" w:rsidP="00EB0B49">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What specific interventions supported both goals simultaneously?</w:t>
      </w:r>
    </w:p>
    <w:p w14:paraId="1828621E" w14:textId="77777777" w:rsidR="00EB0B49" w:rsidRPr="009B71B1" w:rsidRDefault="00EB0B49" w:rsidP="00EB0B49">
      <w:pPr>
        <w:pStyle w:val="ListParagraph"/>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The module emphasized addressing social determinants like housing, childcare, and economic stability. Examine how Carmen's case manager coordinated "concrete supports" alongside clinical services. </w:t>
      </w:r>
    </w:p>
    <w:p w14:paraId="2D3648FE" w14:textId="60D2F5B1" w:rsidR="00EB0B49" w:rsidRPr="009B71B1" w:rsidRDefault="00EB0B49" w:rsidP="00EB0B49">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lastRenderedPageBreak/>
        <w:t>Why was the peer recovery support worker with "lived experience as a parent in recovery" particularly crucial for Carmen's engagement?</w:t>
      </w:r>
    </w:p>
    <w:p w14:paraId="417DA88B" w14:textId="77777777" w:rsidR="00EB0B49" w:rsidRPr="009B71B1" w:rsidRDefault="00EB0B49" w:rsidP="00EB0B49">
      <w:pPr>
        <w:pStyle w:val="ListParagraph"/>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Recall that core case management functions require adaptation for special populations. The case manager provided "person-centered home visits and accompaniment to CPS appointments." </w:t>
      </w:r>
    </w:p>
    <w:p w14:paraId="7BEC94AA" w14:textId="77777777" w:rsidR="00EB0B49" w:rsidRPr="009B71B1" w:rsidRDefault="00EB0B49" w:rsidP="00EB0B49">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 xml:space="preserve">How do these adaptations of the monitoring and advocacy functions differ from standard case management? </w:t>
      </w:r>
    </w:p>
    <w:p w14:paraId="64AFC6B7" w14:textId="0CB7A2C8" w:rsidR="00EB0B49" w:rsidRPr="009B71B1" w:rsidRDefault="00EB0B49" w:rsidP="0ACA676D">
      <w:pPr>
        <w:pStyle w:val="ListParagraph"/>
        <w:numPr>
          <w:ilvl w:val="1"/>
          <w:numId w:val="2"/>
        </w:numPr>
        <w:spacing w:before="100" w:beforeAutospacing="1" w:after="100" w:afterAutospacing="1" w:line="240" w:lineRule="auto"/>
        <w:rPr>
          <w:rFonts w:ascii="Aptos" w:eastAsia="Times New Roman" w:hAnsi="Aptos" w:cs="Times New Roman"/>
          <w:color w:val="000000"/>
          <w:kern w:val="0"/>
          <w14:ligatures w14:val="none"/>
        </w:rPr>
      </w:pPr>
      <w:r w:rsidRPr="009B71B1">
        <w:rPr>
          <w:rFonts w:ascii="Aptos" w:eastAsia="Times New Roman" w:hAnsi="Aptos" w:cs="Times New Roman"/>
          <w:color w:val="000000"/>
          <w:kern w:val="0"/>
          <w14:ligatures w14:val="none"/>
        </w:rPr>
        <w:t>What might have happened with a less intensive approach given Carmen's statement about deserving "a second chance"?</w:t>
      </w:r>
    </w:p>
    <w:p w14:paraId="7A59BA77" w14:textId="241D3DBB" w:rsidR="0ACA676D" w:rsidRDefault="0ACA676D" w:rsidP="0ACA676D">
      <w:pPr>
        <w:pBdr>
          <w:bottom w:val="single" w:sz="12" w:space="1" w:color="000000"/>
        </w:pBdr>
        <w:spacing w:beforeAutospacing="1" w:afterAutospacing="1" w:line="240" w:lineRule="auto"/>
        <w:rPr>
          <w:rFonts w:ascii="Aptos" w:eastAsia="Times New Roman" w:hAnsi="Aptos" w:cs="Times New Roman"/>
          <w:color w:val="000000" w:themeColor="text1"/>
        </w:rPr>
      </w:pPr>
    </w:p>
    <w:p w14:paraId="4C578C5B"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How Did You Do? Sample Responses for Carmen's Case</w:t>
      </w:r>
    </w:p>
    <w:p w14:paraId="55B05B85"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i/>
          <w:iCs/>
          <w:color w:val="000000"/>
          <w:kern w:val="0"/>
          <w14:ligatures w14:val="none"/>
        </w:rPr>
        <w:t>These sample responses demonstrate how to connect special populations concepts to real practice situations. Your answers may differ based on your experience and setting - the goal is to show clear understanding of the concepts and thoughtful application to the case.</w:t>
      </w:r>
    </w:p>
    <w:p w14:paraId="69B3DCB3"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i/>
          <w:iCs/>
          <w:color w:val="000000"/>
          <w:kern w:val="0"/>
          <w14:ligatures w14:val="none"/>
        </w:rPr>
        <w:t>Note: Strong responses will reference specific details from both the case study and Module 5 concepts.</w:t>
      </w:r>
    </w:p>
    <w:p w14:paraId="49139F30"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1. Sample Response</w:t>
      </w:r>
    </w:p>
    <w:p w14:paraId="10CEDE64"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The 48-hour protocol exists because pregnancy creates critical intervention windows where both parent and developing child face immediate health risks from substance use. Module 5 explained that DBHDS provides federal and state funding specifically to ensure pregnant women receive rapid access to "gender-specific, evidence-based treatment approaches." For Carmen, who was actively using heroin, quick engagement could prevent serious complications like placental abruption, preterm labor, or fetal death. Additionally, pregnancy often represents heightened motivation for change - Carmen described CPS involvement as "the wake-up call I didn't know I needed."</w:t>
      </w:r>
    </w:p>
    <w:p w14:paraId="6B364FA8"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With typical wait times of 2-4 weeks, Carmen might have continued using heroin throughout critical fetal development periods. Her "profound hopelessness and guilt" could have deepened without immediate support, potentially increasing overdose risk or suicide attempts. The protocol recognizes that this population faces compounding time-sensitive risks: medical complications from substance use during pregnancy, fleeting windows of motivation, and system pressures from CPS involvement that interpret delays as non-compliance. Immediate engagement allowed the clinic to begin MOUD treatment with buprenorphine by week three, potentially preventing neonatal abstinence syndrome in future pregnancies.</w:t>
      </w:r>
    </w:p>
    <w:p w14:paraId="1D9ADC1D"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lastRenderedPageBreak/>
        <w:t>Key Takeaway:</w:t>
      </w:r>
      <w:r w:rsidRPr="000E4E6B">
        <w:rPr>
          <w:rFonts w:eastAsia="Times New Roman" w:cs="Times New Roman"/>
          <w:color w:val="000000"/>
          <w:kern w:val="0"/>
          <w14:ligatures w14:val="none"/>
        </w:rPr>
        <w:t> Priority protocols for pregnant women recognize converging medical urgency, psychological readiness, and system requirements that make immediate intervention essential.</w:t>
      </w:r>
    </w:p>
    <w:p w14:paraId="339E27FF"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2. Sample Response</w:t>
      </w:r>
    </w:p>
    <w:p w14:paraId="5571419E"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The case manager balanced competing system demands through transparent communication and integrated planning that addressed each system's priorities simultaneously. Rather than treating CPS as adversarial, she "accompanied Carmen to CPS appointments," reducing anxiety while demonstrating collaborative engagement. This showed CPS that Carmen had professional support while helping Carmen feel less alone facing the system that could remove her children. The integrated treatment plan served multiple purposes: MOUD treatment with routine drug testing satisfied CPS's need for accountability while supporting Carmen's recovery, and weekly psychotherapy addressed both trauma (treatment priority) and "parenting capacity" (CPS concern).</w:t>
      </w:r>
    </w:p>
    <w:p w14:paraId="74EF3E62"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 xml:space="preserve">The case </w:t>
      </w:r>
      <w:proofErr w:type="gramStart"/>
      <w:r w:rsidRPr="000E4E6B">
        <w:rPr>
          <w:rFonts w:eastAsia="Times New Roman" w:cs="Times New Roman"/>
          <w:color w:val="000000"/>
          <w:kern w:val="0"/>
          <w14:ligatures w14:val="none"/>
        </w:rPr>
        <w:t>manager maintained</w:t>
      </w:r>
      <w:proofErr w:type="gramEnd"/>
      <w:r w:rsidRPr="000E4E6B">
        <w:rPr>
          <w:rFonts w:eastAsia="Times New Roman" w:cs="Times New Roman"/>
          <w:color w:val="000000"/>
          <w:kern w:val="0"/>
          <w14:ligatures w14:val="none"/>
        </w:rPr>
        <w:t xml:space="preserve"> Carmen's engagement by helping her navigate the "conditional safety plan with close supervision" as a supportive structure rather than punitive surveillance. Home visits allowed real-time parenting support while providing observation for CPS reporting. The strategy of coordinating "parenting support services and early childhood interventions for both children" demonstrated to CPS that the family's needs were being comprehensively addressed. By framing all interventions as working toward family preservation - </w:t>
      </w:r>
      <w:proofErr w:type="gramStart"/>
      <w:r w:rsidRPr="000E4E6B">
        <w:rPr>
          <w:rFonts w:eastAsia="Times New Roman" w:cs="Times New Roman"/>
          <w:color w:val="000000"/>
          <w:kern w:val="0"/>
          <w14:ligatures w14:val="none"/>
        </w:rPr>
        <w:t>Carmen's</w:t>
      </w:r>
      <w:proofErr w:type="gramEnd"/>
      <w:r w:rsidRPr="000E4E6B">
        <w:rPr>
          <w:rFonts w:eastAsia="Times New Roman" w:cs="Times New Roman"/>
          <w:color w:val="000000"/>
          <w:kern w:val="0"/>
          <w14:ligatures w14:val="none"/>
        </w:rPr>
        <w:t xml:space="preserve"> stated desire - rather than competing agendas, the case manager transformed potentially conflicting demands into aligned goals.</w:t>
      </w:r>
    </w:p>
    <w:p w14:paraId="19393CB3"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Key Takeaway:</w:t>
      </w:r>
      <w:r w:rsidRPr="000E4E6B">
        <w:rPr>
          <w:rFonts w:eastAsia="Times New Roman" w:cs="Times New Roman"/>
          <w:color w:val="000000"/>
          <w:kern w:val="0"/>
          <w14:ligatures w14:val="none"/>
        </w:rPr>
        <w:t> Successful multi-system coordination finds overlapping objectives and frames requirements as supportive structures rather than punitive measures.</w:t>
      </w:r>
    </w:p>
    <w:p w14:paraId="2C7BCF6E"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3. Sample Response</w:t>
      </w:r>
    </w:p>
    <w:p w14:paraId="24D1752C"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The case manager's advocacy centered on demonstrating that family preservation and child safety weren't mutually exclusive goals. By coordinating comprehensive supports - MOUD treatment, trauma-informed therapy, parenting services, home visiting - she showed CPS that risks could be managed while keeping the family together. The "conditional safety plan with close supervision" represented a negotiated middle ground that satisfied CPS's safety mandate while preserving Carmen's parental rights and her children's attachment relationships. Module 5 emphasized that advocacy becomes crucial in supporting family preservation while ensuring safety.</w:t>
      </w:r>
    </w:p>
    <w:p w14:paraId="1288D408"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 xml:space="preserve">Specific interventions directly addressed both goals: connecting Carmen with "a new pediatrician experienced in caring for substance-exposed infants" ensured the children's medical needs were met while demonstrating proactive risk management to CPS. The home visiting program provided "in-home support, helping Carmen implement parenting strategies and recovery skills" - simultaneously building parenting capacity and allowing </w:t>
      </w:r>
      <w:r w:rsidRPr="000E4E6B">
        <w:rPr>
          <w:rFonts w:eastAsia="Times New Roman" w:cs="Times New Roman"/>
          <w:color w:val="000000"/>
          <w:kern w:val="0"/>
          <w14:ligatures w14:val="none"/>
        </w:rPr>
        <w:lastRenderedPageBreak/>
        <w:t>professional observation. Documentation that met "both treatment and legal standards" became advocacy by demonstrating Carmen's progress toward recovery and improved parenting capacity. The case manager's role in "holding hope when Carmen couldn't" while providing concrete support showed CPS that Carmen had a robust support system committed to family preservation.</w:t>
      </w:r>
    </w:p>
    <w:p w14:paraId="263AEF7B"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Key Takeaway:</w:t>
      </w:r>
      <w:r w:rsidRPr="000E4E6B">
        <w:rPr>
          <w:rFonts w:eastAsia="Times New Roman" w:cs="Times New Roman"/>
          <w:color w:val="000000"/>
          <w:kern w:val="0"/>
          <w14:ligatures w14:val="none"/>
        </w:rPr>
        <w:t> Effective advocacy demonstrates through coordinated action that comprehensive support can achieve both child safety and family preservation simultaneously.</w:t>
      </w:r>
    </w:p>
    <w:p w14:paraId="6CF30E62"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4. Sample Response</w:t>
      </w:r>
    </w:p>
    <w:p w14:paraId="437BAD4D"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The concrete supports addressed barriers that could derail recovery regardless of motivation. Safe housing applications recognized that instability triggers relapse, while transportation to appointments removed the impossible choice between attending treatment and managing childcare logistics. "Childcare during treatment sessions" eliminated a critical barrier - without it, Carmen would face bringing young children to inappropriate settings or missing treatment entirely. These supports prevented the cascade of problems that often lead to relapse: missed appointments interpreted as non-compliance, housing instability creating chaos, lack of childcare forcing impossible choices.</w:t>
      </w:r>
    </w:p>
    <w:p w14:paraId="7AB44BCB"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The peer recovery support worker was particularly crucial because she provided hope through lived experience that professional support alone couldn't offer. Carmen struggled to "believe that I deserve a second chance" - hearing from someone who had navigated CPS involvement, maintained recovery, and kept their children provided proof that redemption was possible. This peer could address the specific shame of using "drugs during pregnancy" and the guilt about babies requiring "extended hospitalization and specialized care" from NAS. Module 5 emphasized that peer support provides "credible hope" - for Carmen, seeing another parent who had walked this path and succeeded addressed her deepest fear about "already [having] failed as a mother."</w:t>
      </w:r>
    </w:p>
    <w:p w14:paraId="71CCAF5E"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Key Takeaway:</w:t>
      </w:r>
      <w:r w:rsidRPr="000E4E6B">
        <w:rPr>
          <w:rFonts w:eastAsia="Times New Roman" w:cs="Times New Roman"/>
          <w:color w:val="000000"/>
          <w:kern w:val="0"/>
          <w14:ligatures w14:val="none"/>
        </w:rPr>
        <w:t> Concrete supports remove practical barriers while peer support with lived experience addresses the unique emotional barriers facing parents in recovery.</w:t>
      </w:r>
    </w:p>
    <w:p w14:paraId="7E43944A"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5. Sample Response</w:t>
      </w:r>
    </w:p>
    <w:p w14:paraId="019CC62F"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 xml:space="preserve">Home visits adapted the monitoring function by meeting Carmen in her actual parenting environment where real challenges emerged. Standard office-based monitoring would miss crucial dynamics - how she managed both children's needs simultaneously, environmental triggers in her living space, and practical implementation of parenting strategies. "Person-centered home visits" allowed the case manager to provide real-time coaching while observing family functioning in context. This adaptation recognized that </w:t>
      </w:r>
      <w:r w:rsidRPr="000E4E6B">
        <w:rPr>
          <w:rFonts w:eastAsia="Times New Roman" w:cs="Times New Roman"/>
          <w:color w:val="000000"/>
          <w:kern w:val="0"/>
          <w14:ligatures w14:val="none"/>
        </w:rPr>
        <w:lastRenderedPageBreak/>
        <w:t>parenting skills discussed in an office might not translate to managing a crying infant while a five-year-old needs attention.</w:t>
      </w:r>
    </w:p>
    <w:p w14:paraId="766BB0BE"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color w:val="000000"/>
          <w:kern w:val="0"/>
          <w14:ligatures w14:val="none"/>
        </w:rPr>
        <w:t>Accompaniment to CPS appointments transformed advocacy from behind-the-scenes coordination to visible, active support. Carmen arrived "tearful and physically withdrawn, expressing profound hopelessness" - facing CPS alone in this state could have resulted in misinterpretation of her commitment or capacity. The case manager's physical presence provided emotional regulation support while ensuring accurate communication between systems. With less intensive support, Carmen's "deep shame and self-doubt" might have led to missed appointments (seen as non-compliance), inability to articulate her needs or progress, or complete disengagement from services. Given her belief about not deserving "a second chance," standard case management might have reinforced her sense of failure rather than building the hope necessary for sustained engagement.</w:t>
      </w:r>
    </w:p>
    <w:p w14:paraId="1C6867A8" w14:textId="77777777" w:rsidR="000E4E6B" w:rsidRPr="000E4E6B" w:rsidRDefault="000E4E6B" w:rsidP="000E4E6B">
      <w:pPr>
        <w:spacing w:before="100" w:beforeAutospacing="1" w:after="100" w:afterAutospacing="1" w:line="240" w:lineRule="auto"/>
        <w:rPr>
          <w:rFonts w:eastAsia="Times New Roman" w:cs="Times New Roman"/>
          <w:color w:val="000000"/>
          <w:kern w:val="0"/>
          <w14:ligatures w14:val="none"/>
        </w:rPr>
      </w:pPr>
      <w:r w:rsidRPr="000E4E6B">
        <w:rPr>
          <w:rFonts w:eastAsia="Times New Roman" w:cs="Times New Roman"/>
          <w:b/>
          <w:bCs/>
          <w:color w:val="000000"/>
          <w:kern w:val="0"/>
          <w14:ligatures w14:val="none"/>
        </w:rPr>
        <w:t>Key Takeaway:</w:t>
      </w:r>
      <w:r w:rsidRPr="000E4E6B">
        <w:rPr>
          <w:rFonts w:eastAsia="Times New Roman" w:cs="Times New Roman"/>
          <w:color w:val="000000"/>
          <w:kern w:val="0"/>
          <w14:ligatures w14:val="none"/>
        </w:rPr>
        <w:t> Intensive adaptations provide support precisely when and where clients are most vulnerable, preventing crises that standard approaches might precipitate.</w:t>
      </w:r>
    </w:p>
    <w:p w14:paraId="05570BCE" w14:textId="6E5CBDA3" w:rsidR="0ACA676D" w:rsidRDefault="0ACA676D" w:rsidP="0ACA676D">
      <w:pPr>
        <w:spacing w:beforeAutospacing="1" w:afterAutospacing="1" w:line="240" w:lineRule="auto"/>
        <w:rPr>
          <w:rFonts w:ascii="Aptos" w:eastAsia="Times New Roman" w:hAnsi="Aptos" w:cs="Times New Roman"/>
          <w:color w:val="000000" w:themeColor="text1"/>
        </w:rPr>
      </w:pPr>
    </w:p>
    <w:p w14:paraId="4CEA0D52" w14:textId="1C1941FC" w:rsidR="0ACA676D" w:rsidRDefault="0ACA676D" w:rsidP="0ACA676D">
      <w:pPr>
        <w:spacing w:beforeAutospacing="1" w:afterAutospacing="1" w:line="240" w:lineRule="auto"/>
        <w:rPr>
          <w:rFonts w:ascii="Aptos" w:eastAsia="Times New Roman" w:hAnsi="Aptos" w:cs="Times New Roman"/>
          <w:color w:val="000000" w:themeColor="text1"/>
        </w:rPr>
      </w:pPr>
    </w:p>
    <w:p w14:paraId="71758D6E" w14:textId="2483251A" w:rsidR="004B2DA2" w:rsidRPr="00B81350" w:rsidRDefault="004B2DA2" w:rsidP="00125F79">
      <w:pPr>
        <w:spacing w:after="0" w:line="240" w:lineRule="auto"/>
        <w:rPr>
          <w:rFonts w:ascii="Aptos" w:eastAsia="Times New Roman" w:hAnsi="Aptos" w:cs="Times New Roman"/>
          <w:kern w:val="0"/>
          <w14:ligatures w14:val="none"/>
        </w:rPr>
      </w:pPr>
    </w:p>
    <w:sectPr w:rsidR="004B2DA2" w:rsidRPr="00B81350">
      <w:headerReference w:type="even" r:id="rId14"/>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night, Glenda (DBHDS)" w:date="2025-09-03T09:14:00Z" w:initials="KG">
    <w:p w14:paraId="6D45029E" w14:textId="60EF5C27" w:rsidR="004E63A0" w:rsidRDefault="00000000">
      <w:r>
        <w:annotationRef/>
      </w:r>
      <w:r w:rsidRPr="49B65E1A">
        <w:t>The DBHDS 48-hour admission policy is for pregnant women only.</w:t>
      </w:r>
    </w:p>
  </w:comment>
  <w:comment w:id="1" w:author="Knight, Glenda (DBHDS)" w:date="2025-09-03T09:21:00Z" w:initials="KG">
    <w:p w14:paraId="17DC5EE0" w14:textId="71D43A49" w:rsidR="004E63A0" w:rsidRDefault="00000000">
      <w:r>
        <w:annotationRef/>
      </w:r>
      <w:r w:rsidRPr="47659327">
        <w:t>Change the term "individual" to "women"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5029E" w15:done="1"/>
  <w15:commentEx w15:paraId="17DC5EE0" w15:paraIdParent="6D4502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F11BB" w16cex:dateUtc="2025-09-03T13:14:00Z"/>
  <w16cex:commentExtensible w16cex:durableId="432A1084" w16cex:dateUtc="2025-09-03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5029E" w16cid:durableId="29DF11BB"/>
  <w16cid:commentId w16cid:paraId="17DC5EE0" w16cid:durableId="432A1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436F" w14:textId="77777777" w:rsidR="00203920" w:rsidRDefault="00203920" w:rsidP="00B81350">
      <w:pPr>
        <w:spacing w:after="0" w:line="240" w:lineRule="auto"/>
      </w:pPr>
      <w:r>
        <w:separator/>
      </w:r>
    </w:p>
  </w:endnote>
  <w:endnote w:type="continuationSeparator" w:id="0">
    <w:p w14:paraId="54790327" w14:textId="77777777" w:rsidR="00203920" w:rsidRDefault="00203920" w:rsidP="00B8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10C6" w14:textId="77777777" w:rsidR="00203920" w:rsidRDefault="00203920" w:rsidP="00B81350">
      <w:pPr>
        <w:spacing w:after="0" w:line="240" w:lineRule="auto"/>
      </w:pPr>
      <w:r>
        <w:separator/>
      </w:r>
    </w:p>
  </w:footnote>
  <w:footnote w:type="continuationSeparator" w:id="0">
    <w:p w14:paraId="2AB214F3" w14:textId="77777777" w:rsidR="00203920" w:rsidRDefault="00203920" w:rsidP="00B8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0621568"/>
      <w:docPartObj>
        <w:docPartGallery w:val="Page Numbers (Top of Page)"/>
        <w:docPartUnique/>
      </w:docPartObj>
    </w:sdtPr>
    <w:sdtContent>
      <w:p w14:paraId="7BB4BA0A" w14:textId="67F96DB7" w:rsidR="00B81350" w:rsidRDefault="00B81350"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35CF4B" w14:textId="77777777" w:rsidR="00B81350" w:rsidRDefault="00B81350" w:rsidP="00B813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4964018"/>
      <w:docPartObj>
        <w:docPartGallery w:val="Page Numbers (Top of Page)"/>
        <w:docPartUnique/>
      </w:docPartObj>
    </w:sdtPr>
    <w:sdtContent>
      <w:p w14:paraId="56902738" w14:textId="2ECC7C86" w:rsidR="00B81350" w:rsidRDefault="00B81350"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7B2A59" w14:textId="18AE5F74" w:rsidR="00B81350" w:rsidRPr="00B81350" w:rsidRDefault="00B81350" w:rsidP="00B81350">
    <w:pPr>
      <w:pStyle w:val="Header"/>
      <w:ind w:right="360"/>
    </w:pPr>
    <w:r>
      <w:t xml:space="preserve">DBHDS </w:t>
    </w:r>
    <w:r w:rsidRPr="00B81350">
      <w:t>Case Management for Substance Use Disorders</w:t>
    </w:r>
  </w:p>
  <w:p w14:paraId="12F1F896" w14:textId="281E5474" w:rsidR="00B81350" w:rsidRPr="00B81350" w:rsidRDefault="00B81350">
    <w:pPr>
      <w:pStyle w:val="Header"/>
      <w:rPr>
        <w:b/>
        <w:bCs/>
      </w:rPr>
    </w:pPr>
    <w:r>
      <w:rPr>
        <w:b/>
        <w:bCs/>
      </w:rPr>
      <w:t>Module 5: Serving Special Populations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E96"/>
    <w:multiLevelType w:val="hybridMultilevel"/>
    <w:tmpl w:val="74B60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B0576"/>
    <w:multiLevelType w:val="multilevel"/>
    <w:tmpl w:val="7CBC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152426">
    <w:abstractNumId w:val="1"/>
  </w:num>
  <w:num w:numId="2" w16cid:durableId="13674147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ight, Glenda (DBHDS)">
    <w15:presenceInfo w15:providerId="AD" w15:userId="S::glenda.knight_dbhds.virginia.gov#ext#@olddominion.onmicrosoft.com::b04e74eb-4355-47d2-8d94-3244baebf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79"/>
    <w:rsid w:val="00095458"/>
    <w:rsid w:val="000A336D"/>
    <w:rsid w:val="000E4E6B"/>
    <w:rsid w:val="00105AAA"/>
    <w:rsid w:val="00125F79"/>
    <w:rsid w:val="00203920"/>
    <w:rsid w:val="00223028"/>
    <w:rsid w:val="0023193F"/>
    <w:rsid w:val="00416181"/>
    <w:rsid w:val="00423C6D"/>
    <w:rsid w:val="00497FF5"/>
    <w:rsid w:val="004B2DA2"/>
    <w:rsid w:val="004E63A0"/>
    <w:rsid w:val="00561477"/>
    <w:rsid w:val="00575929"/>
    <w:rsid w:val="005E1FE3"/>
    <w:rsid w:val="005E45D8"/>
    <w:rsid w:val="006354E2"/>
    <w:rsid w:val="007D1FDE"/>
    <w:rsid w:val="0080624A"/>
    <w:rsid w:val="008E1A04"/>
    <w:rsid w:val="009B71B1"/>
    <w:rsid w:val="00B81350"/>
    <w:rsid w:val="00B83733"/>
    <w:rsid w:val="00C13681"/>
    <w:rsid w:val="00E829F9"/>
    <w:rsid w:val="00EB0B49"/>
    <w:rsid w:val="0523E912"/>
    <w:rsid w:val="0ACA676D"/>
    <w:rsid w:val="0E31B448"/>
    <w:rsid w:val="2D6A6714"/>
    <w:rsid w:val="36B4E58A"/>
    <w:rsid w:val="37788409"/>
    <w:rsid w:val="56A429E2"/>
    <w:rsid w:val="5832C44E"/>
    <w:rsid w:val="5F0D71DA"/>
    <w:rsid w:val="6A9D89B8"/>
    <w:rsid w:val="78D4D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E8DD"/>
  <w15:chartTrackingRefBased/>
  <w15:docId w15:val="{9488F5A4-3CB1-4243-BDF1-FA426C21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5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5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5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5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F79"/>
    <w:rPr>
      <w:rFonts w:eastAsiaTheme="majorEastAsia" w:cstheme="majorBidi"/>
      <w:color w:val="272727" w:themeColor="text1" w:themeTint="D8"/>
    </w:rPr>
  </w:style>
  <w:style w:type="paragraph" w:styleId="Title">
    <w:name w:val="Title"/>
    <w:basedOn w:val="Normal"/>
    <w:next w:val="Normal"/>
    <w:link w:val="TitleChar"/>
    <w:uiPriority w:val="10"/>
    <w:qFormat/>
    <w:rsid w:val="00125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F79"/>
    <w:pPr>
      <w:spacing w:before="160"/>
      <w:jc w:val="center"/>
    </w:pPr>
    <w:rPr>
      <w:i/>
      <w:iCs/>
      <w:color w:val="404040" w:themeColor="text1" w:themeTint="BF"/>
    </w:rPr>
  </w:style>
  <w:style w:type="character" w:customStyle="1" w:styleId="QuoteChar">
    <w:name w:val="Quote Char"/>
    <w:basedOn w:val="DefaultParagraphFont"/>
    <w:link w:val="Quote"/>
    <w:uiPriority w:val="29"/>
    <w:rsid w:val="00125F79"/>
    <w:rPr>
      <w:i/>
      <w:iCs/>
      <w:color w:val="404040" w:themeColor="text1" w:themeTint="BF"/>
    </w:rPr>
  </w:style>
  <w:style w:type="paragraph" w:styleId="ListParagraph">
    <w:name w:val="List Paragraph"/>
    <w:basedOn w:val="Normal"/>
    <w:uiPriority w:val="34"/>
    <w:qFormat/>
    <w:rsid w:val="00125F79"/>
    <w:pPr>
      <w:ind w:left="720"/>
      <w:contextualSpacing/>
    </w:pPr>
  </w:style>
  <w:style w:type="character" w:styleId="IntenseEmphasis">
    <w:name w:val="Intense Emphasis"/>
    <w:basedOn w:val="DefaultParagraphFont"/>
    <w:uiPriority w:val="21"/>
    <w:qFormat/>
    <w:rsid w:val="00125F79"/>
    <w:rPr>
      <w:i/>
      <w:iCs/>
      <w:color w:val="0F4761" w:themeColor="accent1" w:themeShade="BF"/>
    </w:rPr>
  </w:style>
  <w:style w:type="paragraph" w:styleId="IntenseQuote">
    <w:name w:val="Intense Quote"/>
    <w:basedOn w:val="Normal"/>
    <w:next w:val="Normal"/>
    <w:link w:val="IntenseQuoteChar"/>
    <w:uiPriority w:val="30"/>
    <w:qFormat/>
    <w:rsid w:val="00125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F79"/>
    <w:rPr>
      <w:i/>
      <w:iCs/>
      <w:color w:val="0F4761" w:themeColor="accent1" w:themeShade="BF"/>
    </w:rPr>
  </w:style>
  <w:style w:type="character" w:styleId="IntenseReference">
    <w:name w:val="Intense Reference"/>
    <w:basedOn w:val="DefaultParagraphFont"/>
    <w:uiPriority w:val="32"/>
    <w:qFormat/>
    <w:rsid w:val="00125F79"/>
    <w:rPr>
      <w:b/>
      <w:bCs/>
      <w:smallCaps/>
      <w:color w:val="0F4761" w:themeColor="accent1" w:themeShade="BF"/>
      <w:spacing w:val="5"/>
    </w:rPr>
  </w:style>
  <w:style w:type="character" w:styleId="Strong">
    <w:name w:val="Strong"/>
    <w:basedOn w:val="DefaultParagraphFont"/>
    <w:uiPriority w:val="22"/>
    <w:qFormat/>
    <w:rsid w:val="00125F79"/>
    <w:rPr>
      <w:b/>
      <w:bCs/>
    </w:rPr>
  </w:style>
  <w:style w:type="paragraph" w:styleId="NormalWeb">
    <w:name w:val="Normal (Web)"/>
    <w:basedOn w:val="Normal"/>
    <w:uiPriority w:val="99"/>
    <w:semiHidden/>
    <w:unhideWhenUsed/>
    <w:rsid w:val="00125F7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B8135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81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350"/>
  </w:style>
  <w:style w:type="paragraph" w:styleId="Footer">
    <w:name w:val="footer"/>
    <w:basedOn w:val="Normal"/>
    <w:link w:val="FooterChar"/>
    <w:uiPriority w:val="99"/>
    <w:unhideWhenUsed/>
    <w:rsid w:val="00B8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350"/>
  </w:style>
  <w:style w:type="character" w:styleId="PageNumber">
    <w:name w:val="page number"/>
    <w:basedOn w:val="DefaultParagraphFont"/>
    <w:uiPriority w:val="99"/>
    <w:semiHidden/>
    <w:unhideWhenUsed/>
    <w:rsid w:val="00B8135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0E4E6B"/>
    <w:rPr>
      <w:i/>
      <w:iCs/>
    </w:rPr>
  </w:style>
  <w:style w:type="character" w:customStyle="1" w:styleId="apple-converted-space">
    <w:name w:val="apple-converted-space"/>
    <w:basedOn w:val="DefaultParagraphFont"/>
    <w:rsid w:val="000E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2417">
      <w:bodyDiv w:val="1"/>
      <w:marLeft w:val="0"/>
      <w:marRight w:val="0"/>
      <w:marTop w:val="0"/>
      <w:marBottom w:val="0"/>
      <w:divBdr>
        <w:top w:val="none" w:sz="0" w:space="0" w:color="auto"/>
        <w:left w:val="none" w:sz="0" w:space="0" w:color="auto"/>
        <w:bottom w:val="none" w:sz="0" w:space="0" w:color="auto"/>
        <w:right w:val="none" w:sz="0" w:space="0" w:color="auto"/>
      </w:divBdr>
    </w:div>
    <w:div w:id="734468632">
      <w:bodyDiv w:val="1"/>
      <w:marLeft w:val="0"/>
      <w:marRight w:val="0"/>
      <w:marTop w:val="0"/>
      <w:marBottom w:val="0"/>
      <w:divBdr>
        <w:top w:val="none" w:sz="0" w:space="0" w:color="auto"/>
        <w:left w:val="none" w:sz="0" w:space="0" w:color="auto"/>
        <w:bottom w:val="none" w:sz="0" w:space="0" w:color="auto"/>
        <w:right w:val="none" w:sz="0" w:space="0" w:color="auto"/>
      </w:divBdr>
    </w:div>
    <w:div w:id="7435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6B6C8388F604C9362BBFEBC4455FD" ma:contentTypeVersion="8" ma:contentTypeDescription="Create a new document." ma:contentTypeScope="" ma:versionID="ffe94b634dcf7ec18fe7b79081906b05">
  <xsd:schema xmlns:xsd="http://www.w3.org/2001/XMLSchema" xmlns:xs="http://www.w3.org/2001/XMLSchema" xmlns:p="http://schemas.microsoft.com/office/2006/metadata/properties" xmlns:ns2="64a51027-eb24-41d8-9ea2-fbcff4e9c188" targetNamespace="http://schemas.microsoft.com/office/2006/metadata/properties" ma:root="true" ma:fieldsID="5096b0bfe20d8c725488f6dd80948d9c" ns2:_="">
    <xsd:import namespace="64a51027-eb24-41d8-9ea2-fbcff4e9c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51027-eb24-41d8-9ea2-fbcff4e9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E1FDF-4878-4EFE-B7E1-862E3755F7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E4C67-1724-444D-976D-2AC08415F913}">
  <ds:schemaRefs>
    <ds:schemaRef ds:uri="http://schemas.microsoft.com/sharepoint/v3/contenttype/forms"/>
  </ds:schemaRefs>
</ds:datastoreItem>
</file>

<file path=customXml/itemProps3.xml><?xml version="1.0" encoding="utf-8"?>
<ds:datastoreItem xmlns:ds="http://schemas.openxmlformats.org/officeDocument/2006/customXml" ds:itemID="{AF65E2F1-6234-417B-B231-BA4DF4AD9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51027-eb24-41d8-9ea2-fbcff4e9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Kristen E.</dc:creator>
  <cp:keywords/>
  <dc:description/>
  <cp:lastModifiedBy>Ingram, Kristen E.</cp:lastModifiedBy>
  <cp:revision>13</cp:revision>
  <dcterms:created xsi:type="dcterms:W3CDTF">2025-08-22T13:26:00Z</dcterms:created>
  <dcterms:modified xsi:type="dcterms:W3CDTF">2025-09-12T19:56:00Z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0x010100AFB6B6C8388F604C9362BBFEBC4455FD</vt:lpwstr>
  </property>
</Properties>
</file>